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C2" w:rsidRDefault="001F2EC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0A4277" w:rsidRDefault="000A4277" w:rsidP="00001410">
      <w:pPr>
        <w:pStyle w:val="NormalnyWeb"/>
        <w:spacing w:before="100" w:after="100"/>
        <w:jc w:val="both"/>
      </w:pPr>
      <w:r>
        <w:t>Streszczenie</w:t>
      </w:r>
      <w:r>
        <w:br/>
        <w:t>Przedmiotem rozprawy jest przedstawienie wyników prac badawczych związanych z</w:t>
      </w:r>
      <w:r>
        <w:br/>
        <w:t>rozwojem modeli i algorytmów wielokryterialnej optymalizacji dla efektywnego</w:t>
      </w:r>
      <w:r>
        <w:br/>
        <w:t>i sprawiedliwego rozdziału zasobów. Zadania optymalizacyjne opisane w pracy dotyczą</w:t>
      </w:r>
      <w:r>
        <w:br/>
        <w:t>problemów rozdziału ograniczonych zasobów (jednego lub więcej) pomiędzy konkurujące</w:t>
      </w:r>
      <w:r>
        <w:br/>
        <w:t>procesy (aktywności, usługi, użytkowników, agentów) tak, aby osiągnąć najlepszą wydajność</w:t>
      </w:r>
      <w:r>
        <w:br/>
        <w:t>systemu jako całości, przy jednoczesnym zaspokojeniu potrzeb poszczególnych procesów, ze</w:t>
      </w:r>
      <w:r>
        <w:br/>
        <w:t>szczególnym uwzględnieniem najbardziej dyskryminowanych. Obok efektywności całego</w:t>
      </w:r>
      <w:r>
        <w:br/>
        <w:t>systemu, istotnym czynnikiem oceny rozdziału zasobów jest minimalizacja nierówności</w:t>
      </w:r>
      <w:r>
        <w:br/>
        <w:t>(rozbieżności). Oznacza to sprawiedliwe (bezstronne i równe) traktowanie wszystkich</w:t>
      </w:r>
      <w:r>
        <w:br/>
        <w:t>konkurujących procesów. W rzeczywistości napotykanych jest wiele obszarów, gdzie</w:t>
      </w:r>
      <w:r>
        <w:br/>
        <w:t>kryterium sprawiedliwości jest jednym z czynników determinującym ocenę. Bardzo istotną</w:t>
      </w:r>
      <w:r>
        <w:br/>
        <w:t>grupą rozproszonych systemów wymagających efektywnego i sprawiedliwego rozdziału</w:t>
      </w:r>
      <w:r>
        <w:br/>
        <w:t>zasobów są sieci telekomunikacyjne. Na tym przykładzie, w pracy zostały opisane wyniki</w:t>
      </w:r>
      <w:r>
        <w:br/>
        <w:t>działania nowo opracowanych algorytmów optymalizacji sprawiedliwej. W kolejnych</w:t>
      </w:r>
      <w:r>
        <w:br/>
        <w:t>rozdziałach dokładnie opisano modele w postaci matematycznej pozwalającej na</w:t>
      </w:r>
      <w:r>
        <w:br/>
        <w:t>implementację ich według reguł programowania liniowego. Dokonano szeregu porównań</w:t>
      </w:r>
      <w:r>
        <w:br/>
        <w:t>wyników uzyskanych przy wykorzystaniu dobrze znanych me</w:t>
      </w:r>
      <w:r w:rsidR="00001410">
        <w:t xml:space="preserve">tod optymalizacji sprawiedliwej </w:t>
      </w:r>
      <w:r>
        <w:t>takich jak metoda uporządkowanych średnich ważonych</w:t>
      </w:r>
      <w:r w:rsidR="00001410">
        <w:t xml:space="preserve">, metoda punktu odniesienia czy </w:t>
      </w:r>
      <w:r>
        <w:t>maksymalizacji leksykograficznej z opracowanymi model</w:t>
      </w:r>
      <w:r w:rsidR="00001410">
        <w:t xml:space="preserve">ami ilorazowymi, które stanowią </w:t>
      </w:r>
      <w:r>
        <w:t>główny efekt badań. Do oceny badanych metod zostały wybrane zarówno klasyczne</w:t>
      </w:r>
      <w:r w:rsidR="00001410">
        <w:t xml:space="preserve"> miary </w:t>
      </w:r>
      <w:r>
        <w:t>nierówności wykorzystywane w statystyce, takie jak odchyle</w:t>
      </w:r>
      <w:r w:rsidR="00001410">
        <w:t xml:space="preserve">nie standardowe, rozrzut, jak i </w:t>
      </w:r>
      <w:r>
        <w:t>miary sprawiedliwości znajd</w:t>
      </w:r>
      <w:r w:rsidR="00001410">
        <w:t xml:space="preserve">ujące zastosowanie w problemach sieciowych, do których zaliczyć </w:t>
      </w:r>
      <w:r>
        <w:t xml:space="preserve">należy współczynnik </w:t>
      </w:r>
      <w:proofErr w:type="spellStart"/>
      <w:r>
        <w:t>Giniego</w:t>
      </w:r>
      <w:proofErr w:type="spellEnd"/>
      <w:r>
        <w:t xml:space="preserve"> oraz </w:t>
      </w:r>
      <w:proofErr w:type="spellStart"/>
      <w:r>
        <w:t>Jaina</w:t>
      </w:r>
      <w:proofErr w:type="spellEnd"/>
      <w:r>
        <w:t>. W dalszej części</w:t>
      </w:r>
      <w:r w:rsidR="00001410">
        <w:t xml:space="preserve"> pracy poruszony został również </w:t>
      </w:r>
      <w:r>
        <w:t>problem niespójności sieci dużych rozmiarów, bazującej na d</w:t>
      </w:r>
      <w:r w:rsidR="00001410">
        <w:t xml:space="preserve">anych rzeczywistych. W tym celu </w:t>
      </w:r>
      <w:r>
        <w:t>zaproponowane zostały dwa podejścia do wstępnego przetw</w:t>
      </w:r>
      <w:r w:rsidR="00001410">
        <w:t xml:space="preserve">orzenia danych wejściowych przy </w:t>
      </w:r>
      <w:r>
        <w:t xml:space="preserve">wykorzystaniu interfejsu graficznego pozwalającego na </w:t>
      </w:r>
      <w:r w:rsidR="00001410">
        <w:t xml:space="preserve">wybór zestawu węzłów sieci oraz </w:t>
      </w:r>
      <w:r>
        <w:t>przedstawienie otrzymanego wyniku w postaci topologii, zawierającej połączenia rzeczywis</w:t>
      </w:r>
      <w:r w:rsidR="00001410">
        <w:t xml:space="preserve">te </w:t>
      </w:r>
      <w:bookmarkStart w:id="0" w:name="_GoBack"/>
      <w:bookmarkEnd w:id="0"/>
      <w:r>
        <w:t>oraz pomocnicze, które zostały wygenerowane w celu zapewnienia spójności sieci.</w:t>
      </w:r>
    </w:p>
    <w:p w:rsidR="001F2EC2" w:rsidRDefault="001F2EC2">
      <w:pPr>
        <w:spacing w:after="0" w:line="276" w:lineRule="auto"/>
        <w:ind w:left="9204"/>
      </w:pPr>
    </w:p>
    <w:sectPr w:rsidR="001F2EC2" w:rsidSect="009D16D9">
      <w:pgSz w:w="11906" w:h="16838"/>
      <w:pgMar w:top="1878" w:right="1440" w:bottom="1845" w:left="1440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2"/>
    <w:rsid w:val="00001410"/>
    <w:rsid w:val="000A4277"/>
    <w:rsid w:val="001F2EC2"/>
    <w:rsid w:val="003B6299"/>
    <w:rsid w:val="00566D5C"/>
    <w:rsid w:val="00570E4A"/>
    <w:rsid w:val="009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Jolanta</cp:lastModifiedBy>
  <cp:revision>6</cp:revision>
  <dcterms:created xsi:type="dcterms:W3CDTF">2021-06-14T09:38:00Z</dcterms:created>
  <dcterms:modified xsi:type="dcterms:W3CDTF">2021-06-14T09:43:00Z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